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8C" w:rsidRPr="000F488C" w:rsidRDefault="000F488C" w:rsidP="000F488C">
      <w:pPr>
        <w:widowControl/>
        <w:suppressAutoHyphens w:val="0"/>
        <w:jc w:val="center"/>
        <w:rPr>
          <w:rFonts w:eastAsia="Times New Roman"/>
          <w:color w:val="000000"/>
          <w:kern w:val="0"/>
          <w:sz w:val="32"/>
          <w:szCs w:val="20"/>
          <w:lang w:eastAsia="ru-RU"/>
        </w:rPr>
      </w:pPr>
      <w:r w:rsidRPr="000F488C">
        <w:rPr>
          <w:rFonts w:eastAsia="Times New Roman"/>
          <w:noProof/>
          <w:color w:val="000000"/>
          <w:kern w:val="0"/>
          <w:szCs w:val="20"/>
          <w:lang w:eastAsia="ru-RU"/>
        </w:rPr>
        <w:drawing>
          <wp:inline distT="0" distB="0" distL="0" distR="0">
            <wp:extent cx="601980" cy="731520"/>
            <wp:effectExtent l="0" t="0" r="762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88C" w:rsidRPr="000F488C" w:rsidRDefault="000F488C" w:rsidP="000F488C">
      <w:pPr>
        <w:widowControl/>
        <w:suppressAutoHyphens w:val="0"/>
        <w:jc w:val="center"/>
        <w:rPr>
          <w:rFonts w:eastAsia="Times New Roman"/>
          <w:kern w:val="0"/>
          <w:sz w:val="20"/>
          <w:szCs w:val="20"/>
          <w:lang w:eastAsia="ru-RU"/>
        </w:rPr>
      </w:pPr>
    </w:p>
    <w:p w:rsidR="000F488C" w:rsidRPr="000F488C" w:rsidRDefault="000F488C" w:rsidP="000F488C">
      <w:pPr>
        <w:keepNext/>
        <w:widowControl/>
        <w:suppressAutoHyphens w:val="0"/>
        <w:ind w:left="-567"/>
        <w:jc w:val="center"/>
        <w:outlineLvl w:val="4"/>
        <w:rPr>
          <w:rFonts w:eastAsia="Times New Roman"/>
          <w:bCs/>
          <w:kern w:val="0"/>
          <w:szCs w:val="20"/>
          <w:lang w:eastAsia="ru-RU"/>
        </w:rPr>
      </w:pPr>
      <w:r w:rsidRPr="000F488C">
        <w:rPr>
          <w:rFonts w:eastAsia="Times New Roman"/>
          <w:bCs/>
          <w:kern w:val="0"/>
          <w:szCs w:val="20"/>
          <w:lang w:eastAsia="ru-RU"/>
        </w:rPr>
        <w:t>СОВЕТ ДЕПУТАТОВ</w:t>
      </w:r>
    </w:p>
    <w:p w:rsidR="000F488C" w:rsidRPr="000F488C" w:rsidRDefault="000F488C" w:rsidP="000F488C">
      <w:pPr>
        <w:keepNext/>
        <w:widowControl/>
        <w:suppressAutoHyphens w:val="0"/>
        <w:ind w:left="-567"/>
        <w:jc w:val="center"/>
        <w:outlineLvl w:val="4"/>
        <w:rPr>
          <w:rFonts w:eastAsia="Times New Roman"/>
          <w:bCs/>
          <w:kern w:val="0"/>
          <w:szCs w:val="20"/>
          <w:lang w:eastAsia="ru-RU"/>
        </w:rPr>
      </w:pPr>
      <w:r w:rsidRPr="000F488C">
        <w:rPr>
          <w:rFonts w:eastAsia="Times New Roman"/>
          <w:bCs/>
          <w:kern w:val="0"/>
          <w:szCs w:val="20"/>
          <w:lang w:eastAsia="ru-RU"/>
        </w:rPr>
        <w:t>ПИЛЬНИНСКОГО МУНИЦИПАЛЬНОГО ОКРУГА НИЖЕГОРОДСКОЙ ОБЛАСТИ</w:t>
      </w:r>
    </w:p>
    <w:p w:rsidR="000F488C" w:rsidRPr="000F488C" w:rsidRDefault="000F488C" w:rsidP="000F488C">
      <w:pPr>
        <w:widowControl/>
        <w:suppressAutoHyphens w:val="0"/>
        <w:rPr>
          <w:rFonts w:eastAsia="Times New Roman"/>
          <w:kern w:val="0"/>
          <w:lang w:eastAsia="ru-RU"/>
        </w:rPr>
      </w:pPr>
    </w:p>
    <w:p w:rsidR="000F488C" w:rsidRPr="000F488C" w:rsidRDefault="000F488C" w:rsidP="000F488C">
      <w:pPr>
        <w:keepNext/>
        <w:widowControl/>
        <w:suppressAutoHyphens w:val="0"/>
        <w:jc w:val="center"/>
        <w:outlineLvl w:val="0"/>
        <w:rPr>
          <w:rFonts w:eastAsia="Times New Roman"/>
          <w:b/>
          <w:kern w:val="0"/>
          <w:sz w:val="40"/>
          <w:szCs w:val="20"/>
          <w:lang w:eastAsia="ru-RU"/>
        </w:rPr>
      </w:pPr>
      <w:r w:rsidRPr="000F488C">
        <w:rPr>
          <w:rFonts w:eastAsia="Times New Roman"/>
          <w:b/>
          <w:kern w:val="0"/>
          <w:sz w:val="40"/>
          <w:szCs w:val="20"/>
          <w:lang w:eastAsia="ru-RU"/>
        </w:rPr>
        <w:t>РЕШЕНИЕ</w:t>
      </w:r>
    </w:p>
    <w:p w:rsidR="000F488C" w:rsidRPr="000F488C" w:rsidRDefault="000F488C" w:rsidP="000F488C">
      <w:pPr>
        <w:keepNext/>
        <w:widowControl/>
        <w:suppressAutoHyphens w:val="0"/>
        <w:jc w:val="center"/>
        <w:outlineLvl w:val="0"/>
        <w:rPr>
          <w:rFonts w:eastAsia="Times New Roman"/>
          <w:b/>
          <w:kern w:val="0"/>
          <w:sz w:val="4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5"/>
        <w:gridCol w:w="4957"/>
      </w:tblGrid>
      <w:tr w:rsidR="000F488C" w:rsidRPr="000F488C" w:rsidTr="00924A2E">
        <w:tc>
          <w:tcPr>
            <w:tcW w:w="5068" w:type="dxa"/>
          </w:tcPr>
          <w:p w:rsidR="000F488C" w:rsidRPr="000F488C" w:rsidRDefault="000F488C" w:rsidP="000F488C">
            <w:pPr>
              <w:widowControl/>
              <w:suppressAutoHyphens w:val="0"/>
              <w:ind w:left="360"/>
              <w:rPr>
                <w:rFonts w:eastAsia="Times New Roman"/>
                <w:kern w:val="0"/>
                <w:lang w:eastAsia="ru-RU"/>
              </w:rPr>
            </w:pPr>
            <w:r w:rsidRPr="000F488C">
              <w:rPr>
                <w:rFonts w:eastAsia="Times New Roman"/>
                <w:kern w:val="0"/>
                <w:lang w:eastAsia="ru-RU"/>
              </w:rPr>
              <w:t xml:space="preserve">от </w:t>
            </w:r>
            <w:r w:rsidR="00B771CB">
              <w:rPr>
                <w:rFonts w:eastAsia="Times New Roman"/>
                <w:kern w:val="0"/>
                <w:lang w:eastAsia="ru-RU"/>
              </w:rPr>
              <w:t xml:space="preserve">17 </w:t>
            </w:r>
            <w:r>
              <w:rPr>
                <w:rFonts w:eastAsia="Times New Roman"/>
                <w:kern w:val="0"/>
                <w:lang w:eastAsia="ru-RU"/>
              </w:rPr>
              <w:t xml:space="preserve">июня </w:t>
            </w:r>
            <w:r w:rsidRPr="000F488C">
              <w:rPr>
                <w:rFonts w:eastAsia="Times New Roman"/>
                <w:kern w:val="0"/>
                <w:lang w:eastAsia="ru-RU"/>
              </w:rPr>
              <w:t>2026 года</w:t>
            </w:r>
          </w:p>
        </w:tc>
        <w:tc>
          <w:tcPr>
            <w:tcW w:w="5069" w:type="dxa"/>
          </w:tcPr>
          <w:p w:rsidR="000F488C" w:rsidRPr="000F488C" w:rsidRDefault="000F488C" w:rsidP="000F488C">
            <w:pPr>
              <w:widowControl/>
              <w:suppressAutoHyphens w:val="0"/>
              <w:ind w:left="360"/>
              <w:jc w:val="center"/>
              <w:rPr>
                <w:rFonts w:eastAsia="Times New Roman"/>
                <w:kern w:val="0"/>
                <w:lang w:eastAsia="ru-RU"/>
              </w:rPr>
            </w:pPr>
            <w:r w:rsidRPr="000F488C">
              <w:rPr>
                <w:rFonts w:eastAsia="Times New Roman"/>
                <w:kern w:val="0"/>
                <w:lang w:eastAsia="ru-RU"/>
              </w:rPr>
              <w:t xml:space="preserve">                                                          №</w:t>
            </w:r>
            <w:r w:rsidR="008E5CF6">
              <w:rPr>
                <w:rFonts w:eastAsia="Times New Roman"/>
                <w:kern w:val="0"/>
                <w:lang w:eastAsia="ru-RU"/>
              </w:rPr>
              <w:t xml:space="preserve"> </w:t>
            </w:r>
            <w:r w:rsidR="00B771CB">
              <w:rPr>
                <w:rFonts w:eastAsia="Times New Roman"/>
                <w:kern w:val="0"/>
                <w:lang w:eastAsia="ru-RU"/>
              </w:rPr>
              <w:t>55</w:t>
            </w:r>
            <w:r w:rsidR="008E5CF6">
              <w:rPr>
                <w:rFonts w:eastAsia="Times New Roman"/>
                <w:kern w:val="0"/>
                <w:lang w:eastAsia="ru-RU"/>
              </w:rPr>
              <w:t xml:space="preserve"> </w:t>
            </w:r>
          </w:p>
        </w:tc>
      </w:tr>
    </w:tbl>
    <w:p w:rsidR="000F488C" w:rsidRPr="000F488C" w:rsidRDefault="000F488C" w:rsidP="000F488C">
      <w:pPr>
        <w:widowControl/>
        <w:suppressAutoHyphens w:val="0"/>
        <w:ind w:left="360"/>
        <w:jc w:val="center"/>
        <w:rPr>
          <w:rFonts w:eastAsia="Times New Roman"/>
          <w:kern w:val="0"/>
          <w:lang w:eastAsia="ru-RU"/>
        </w:rPr>
      </w:pPr>
    </w:p>
    <w:p w:rsidR="000F488C" w:rsidRDefault="000F488C" w:rsidP="000F488C">
      <w:pPr>
        <w:spacing w:line="100" w:lineRule="atLeast"/>
        <w:ind w:firstLine="547"/>
        <w:jc w:val="both"/>
        <w:rPr>
          <w:rFonts w:eastAsia="Times New Roman"/>
          <w:b/>
          <w:caps/>
          <w:kern w:val="0"/>
          <w:lang w:eastAsia="ru-RU"/>
        </w:rPr>
      </w:pPr>
    </w:p>
    <w:p w:rsidR="001575AC" w:rsidRPr="000F488C" w:rsidRDefault="001575AC" w:rsidP="001575AC">
      <w:pPr>
        <w:widowControl/>
        <w:suppressAutoHyphens w:val="0"/>
        <w:jc w:val="center"/>
        <w:rPr>
          <w:rFonts w:eastAsia="Times New Roman"/>
          <w:b/>
          <w:caps/>
          <w:kern w:val="0"/>
          <w:lang w:eastAsia="ru-RU"/>
        </w:rPr>
      </w:pPr>
      <w:r w:rsidRPr="000F488C">
        <w:rPr>
          <w:rFonts w:eastAsia="Times New Roman"/>
          <w:b/>
          <w:caps/>
          <w:kern w:val="0"/>
          <w:lang w:eastAsia="ru-RU"/>
        </w:rPr>
        <w:t>О</w:t>
      </w:r>
      <w:r w:rsidR="00F35A9F">
        <w:rPr>
          <w:rFonts w:eastAsia="Times New Roman"/>
          <w:b/>
          <w:caps/>
          <w:kern w:val="0"/>
          <w:lang w:eastAsia="ru-RU"/>
        </w:rPr>
        <w:t xml:space="preserve"> внесении изменений </w:t>
      </w:r>
      <w:proofErr w:type="gramStart"/>
      <w:r w:rsidR="00F35A9F">
        <w:rPr>
          <w:rFonts w:eastAsia="Times New Roman"/>
          <w:b/>
          <w:caps/>
          <w:kern w:val="0"/>
          <w:lang w:eastAsia="ru-RU"/>
        </w:rPr>
        <w:t xml:space="preserve">в </w:t>
      </w:r>
      <w:r>
        <w:rPr>
          <w:rFonts w:eastAsia="Times New Roman"/>
          <w:b/>
          <w:caps/>
          <w:kern w:val="0"/>
          <w:lang w:eastAsia="ru-RU"/>
        </w:rPr>
        <w:t xml:space="preserve"> Положени</w:t>
      </w:r>
      <w:r w:rsidR="00F35A9F">
        <w:rPr>
          <w:rFonts w:eastAsia="Times New Roman"/>
          <w:b/>
          <w:caps/>
          <w:kern w:val="0"/>
          <w:lang w:eastAsia="ru-RU"/>
        </w:rPr>
        <w:t>е</w:t>
      </w:r>
      <w:proofErr w:type="gramEnd"/>
      <w:r>
        <w:rPr>
          <w:rFonts w:eastAsia="Times New Roman"/>
          <w:b/>
          <w:caps/>
          <w:kern w:val="0"/>
          <w:lang w:eastAsia="ru-RU"/>
        </w:rPr>
        <w:t xml:space="preserve"> о премировании муниципальных служащих органов местного самоуправления Пильнинского муниципального округа Нижегородской области, </w:t>
      </w:r>
      <w:r w:rsidRPr="000F488C">
        <w:rPr>
          <w:rFonts w:eastAsia="Times New Roman"/>
          <w:b/>
          <w:caps/>
          <w:kern w:val="0"/>
          <w:lang w:eastAsia="ru-RU"/>
        </w:rPr>
        <w:t xml:space="preserve"> утвержденно</w:t>
      </w:r>
      <w:r w:rsidR="006752BC">
        <w:rPr>
          <w:rFonts w:eastAsia="Times New Roman"/>
          <w:b/>
          <w:caps/>
          <w:kern w:val="0"/>
          <w:lang w:eastAsia="ru-RU"/>
        </w:rPr>
        <w:t>е</w:t>
      </w:r>
      <w:r w:rsidRPr="000F488C">
        <w:rPr>
          <w:rFonts w:eastAsia="Times New Roman"/>
          <w:b/>
          <w:caps/>
          <w:kern w:val="0"/>
          <w:lang w:eastAsia="ru-RU"/>
        </w:rPr>
        <w:t xml:space="preserve"> решением Совета депутатов Пильнинского муниципального округа</w:t>
      </w:r>
      <w:r w:rsidR="006752BC">
        <w:rPr>
          <w:rFonts w:eastAsia="Times New Roman"/>
          <w:b/>
          <w:caps/>
          <w:kern w:val="0"/>
          <w:lang w:eastAsia="ru-RU"/>
        </w:rPr>
        <w:t xml:space="preserve"> нижегородской области</w:t>
      </w:r>
      <w:r w:rsidRPr="000F488C">
        <w:rPr>
          <w:rFonts w:eastAsia="Times New Roman"/>
          <w:b/>
          <w:caps/>
          <w:kern w:val="0"/>
          <w:lang w:eastAsia="ru-RU"/>
        </w:rPr>
        <w:t xml:space="preserve"> от </w:t>
      </w:r>
      <w:r w:rsidR="006261A9">
        <w:rPr>
          <w:rFonts w:eastAsia="Times New Roman"/>
          <w:b/>
          <w:caps/>
          <w:kern w:val="0"/>
          <w:lang w:eastAsia="ru-RU"/>
        </w:rPr>
        <w:t>27.10</w:t>
      </w:r>
      <w:r w:rsidR="004355AA">
        <w:rPr>
          <w:rFonts w:eastAsia="Times New Roman"/>
          <w:b/>
          <w:caps/>
          <w:kern w:val="0"/>
          <w:lang w:eastAsia="ru-RU"/>
        </w:rPr>
        <w:t>.2023 Г</w:t>
      </w:r>
      <w:r>
        <w:rPr>
          <w:rFonts w:eastAsia="Times New Roman"/>
          <w:b/>
          <w:caps/>
          <w:kern w:val="0"/>
          <w:lang w:eastAsia="ru-RU"/>
        </w:rPr>
        <w:t>.№90</w:t>
      </w:r>
      <w:r w:rsidRPr="000F488C">
        <w:rPr>
          <w:rFonts w:eastAsia="Times New Roman"/>
          <w:b/>
          <w:caps/>
          <w:kern w:val="0"/>
          <w:lang w:eastAsia="ru-RU"/>
        </w:rPr>
        <w:t xml:space="preserve"> </w:t>
      </w:r>
    </w:p>
    <w:p w:rsidR="001575AC" w:rsidRPr="000F488C" w:rsidRDefault="001575AC" w:rsidP="001575AC">
      <w:pPr>
        <w:widowControl/>
        <w:suppressAutoHyphens w:val="0"/>
        <w:jc w:val="center"/>
        <w:rPr>
          <w:rFonts w:eastAsia="Times New Roman"/>
          <w:b/>
          <w:kern w:val="0"/>
          <w:lang w:eastAsia="ru-RU"/>
        </w:rPr>
      </w:pPr>
    </w:p>
    <w:p w:rsidR="001575AC" w:rsidRPr="000F488C" w:rsidRDefault="001575AC" w:rsidP="001575AC">
      <w:pPr>
        <w:widowControl/>
        <w:suppressAutoHyphens w:val="0"/>
        <w:rPr>
          <w:rFonts w:eastAsia="Times New Roman"/>
          <w:kern w:val="0"/>
          <w:lang w:eastAsia="ru-RU"/>
        </w:rPr>
      </w:pPr>
    </w:p>
    <w:p w:rsidR="001575AC" w:rsidRPr="000F488C" w:rsidRDefault="00F35A9F" w:rsidP="00F35A9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kern w:val="0"/>
          <w:lang w:eastAsia="ru-RU"/>
        </w:rPr>
      </w:pPr>
      <w:r w:rsidRPr="000F488C">
        <w:rPr>
          <w:rFonts w:eastAsia="Times New Roman"/>
          <w:kern w:val="0"/>
          <w:lang w:eastAsia="ru-RU"/>
        </w:rPr>
        <w:t xml:space="preserve">В соответствии </w:t>
      </w:r>
      <w:r>
        <w:rPr>
          <w:rFonts w:eastAsia="Times New Roman"/>
          <w:kern w:val="0"/>
          <w:lang w:eastAsia="ru-RU"/>
        </w:rPr>
        <w:t xml:space="preserve">с Трудовым Кодексом Российской </w:t>
      </w:r>
      <w:proofErr w:type="gramStart"/>
      <w:r>
        <w:rPr>
          <w:rFonts w:eastAsia="Times New Roman"/>
          <w:kern w:val="0"/>
          <w:lang w:eastAsia="ru-RU"/>
        </w:rPr>
        <w:t>Федерации</w:t>
      </w:r>
      <w:r w:rsidRPr="000F488C">
        <w:rPr>
          <w:rFonts w:eastAsia="Times New Roman"/>
          <w:kern w:val="0"/>
          <w:lang w:eastAsia="ru-RU"/>
        </w:rPr>
        <w:t xml:space="preserve"> </w:t>
      </w:r>
      <w:r>
        <w:rPr>
          <w:rFonts w:eastAsia="Times New Roman"/>
          <w:kern w:val="0"/>
          <w:lang w:eastAsia="ru-RU"/>
        </w:rPr>
        <w:t>,</w:t>
      </w:r>
      <w:proofErr w:type="gramEnd"/>
      <w:r>
        <w:rPr>
          <w:rFonts w:eastAsia="Times New Roman"/>
          <w:kern w:val="0"/>
          <w:lang w:eastAsia="ru-RU"/>
        </w:rPr>
        <w:t xml:space="preserve"> </w:t>
      </w:r>
      <w:r w:rsidR="001575AC" w:rsidRPr="000F488C">
        <w:rPr>
          <w:rFonts w:eastAsia="Times New Roman"/>
          <w:kern w:val="0"/>
          <w:lang w:eastAsia="ru-RU"/>
        </w:rPr>
        <w:t xml:space="preserve"> Федеральным законом от 20.03.2025 № 33-ФЗ «Об общих принципах организации местного </w:t>
      </w:r>
      <w:r>
        <w:rPr>
          <w:rFonts w:eastAsia="Times New Roman"/>
          <w:kern w:val="0"/>
          <w:lang w:eastAsia="ru-RU"/>
        </w:rPr>
        <w:t>с</w:t>
      </w:r>
      <w:r w:rsidR="001575AC" w:rsidRPr="000F488C">
        <w:rPr>
          <w:rFonts w:eastAsia="Times New Roman"/>
          <w:kern w:val="0"/>
          <w:lang w:eastAsia="ru-RU"/>
        </w:rPr>
        <w:t>амоуправления в единой системе публичной власти», статьей 23 Федерального закона от 17.01.1992 № 2201-</w:t>
      </w:r>
      <w:r w:rsidR="001575AC" w:rsidRPr="000F488C">
        <w:rPr>
          <w:rFonts w:eastAsia="Times New Roman"/>
          <w:kern w:val="0"/>
          <w:lang w:val="en-US" w:eastAsia="ru-RU"/>
        </w:rPr>
        <w:t>I</w:t>
      </w:r>
      <w:r w:rsidR="001575AC" w:rsidRPr="000F488C">
        <w:rPr>
          <w:rFonts w:eastAsia="Times New Roman"/>
          <w:kern w:val="0"/>
          <w:lang w:eastAsia="ru-RU"/>
        </w:rPr>
        <w:t xml:space="preserve"> «О прокуратуре Российской Федерации», по результатам </w:t>
      </w:r>
      <w:r>
        <w:rPr>
          <w:rFonts w:eastAsia="Times New Roman"/>
          <w:kern w:val="0"/>
          <w:lang w:eastAsia="ru-RU"/>
        </w:rPr>
        <w:t>р</w:t>
      </w:r>
      <w:r w:rsidR="001575AC" w:rsidRPr="000F488C">
        <w:rPr>
          <w:rFonts w:eastAsia="Times New Roman"/>
          <w:kern w:val="0"/>
          <w:lang w:eastAsia="ru-RU"/>
        </w:rPr>
        <w:t xml:space="preserve">ассмотрения протеста прокуратуры </w:t>
      </w:r>
      <w:proofErr w:type="spellStart"/>
      <w:r w:rsidR="001575AC" w:rsidRPr="000F488C">
        <w:rPr>
          <w:rFonts w:eastAsia="Times New Roman"/>
          <w:kern w:val="0"/>
          <w:lang w:eastAsia="ru-RU"/>
        </w:rPr>
        <w:t>Пильнинского</w:t>
      </w:r>
      <w:proofErr w:type="spellEnd"/>
      <w:r w:rsidR="001575AC" w:rsidRPr="000F488C">
        <w:rPr>
          <w:rFonts w:eastAsia="Times New Roman"/>
          <w:kern w:val="0"/>
          <w:lang w:eastAsia="ru-RU"/>
        </w:rPr>
        <w:t xml:space="preserve"> района от </w:t>
      </w:r>
      <w:r w:rsidR="001575AC">
        <w:rPr>
          <w:rFonts w:eastAsia="Times New Roman"/>
          <w:kern w:val="0"/>
          <w:lang w:eastAsia="ru-RU"/>
        </w:rPr>
        <w:t>01.06.2026 №</w:t>
      </w:r>
      <w:r w:rsidR="001575AC" w:rsidRPr="000F488C">
        <w:rPr>
          <w:rFonts w:eastAsia="Times New Roman"/>
          <w:kern w:val="0"/>
          <w:lang w:eastAsia="ru-RU"/>
        </w:rPr>
        <w:t xml:space="preserve"> №06-01-2026, </w:t>
      </w:r>
    </w:p>
    <w:p w:rsidR="001575AC" w:rsidRPr="000F488C" w:rsidRDefault="001575AC" w:rsidP="00F35A9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 w:rsidRPr="000F488C">
        <w:rPr>
          <w:rFonts w:eastAsia="Times New Roman"/>
          <w:kern w:val="0"/>
          <w:lang w:eastAsia="ru-RU"/>
        </w:rPr>
        <w:t>Совет депутатов решил:</w:t>
      </w:r>
    </w:p>
    <w:p w:rsidR="001575AC" w:rsidRPr="000F488C" w:rsidRDefault="001575AC" w:rsidP="001575AC">
      <w:pPr>
        <w:widowControl/>
        <w:suppressAutoHyphens w:val="0"/>
        <w:ind w:firstLine="709"/>
        <w:jc w:val="both"/>
        <w:rPr>
          <w:rFonts w:eastAsia="Times New Roman"/>
          <w:kern w:val="0"/>
          <w:lang w:eastAsia="ru-RU"/>
        </w:rPr>
      </w:pPr>
    </w:p>
    <w:p w:rsidR="001575AC" w:rsidRPr="000F488C" w:rsidRDefault="001575AC" w:rsidP="00F35A9F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 w:rsidRPr="000F488C">
        <w:rPr>
          <w:rFonts w:eastAsia="Times New Roman"/>
          <w:kern w:val="0"/>
          <w:lang w:eastAsia="ru-RU"/>
        </w:rPr>
        <w:t xml:space="preserve">1. Протест прокуратуры </w:t>
      </w:r>
      <w:proofErr w:type="spellStart"/>
      <w:r w:rsidRPr="000F488C">
        <w:rPr>
          <w:rFonts w:eastAsia="Times New Roman"/>
          <w:kern w:val="0"/>
          <w:lang w:eastAsia="ru-RU"/>
        </w:rPr>
        <w:t>Пильнинского</w:t>
      </w:r>
      <w:proofErr w:type="spellEnd"/>
      <w:r w:rsidRPr="000F488C">
        <w:rPr>
          <w:rFonts w:eastAsia="Times New Roman"/>
          <w:kern w:val="0"/>
          <w:lang w:eastAsia="ru-RU"/>
        </w:rPr>
        <w:t xml:space="preserve"> района от </w:t>
      </w:r>
      <w:r>
        <w:rPr>
          <w:rFonts w:eastAsia="Times New Roman"/>
          <w:kern w:val="0"/>
          <w:lang w:eastAsia="ru-RU"/>
        </w:rPr>
        <w:t>01.06.2026 №</w:t>
      </w:r>
      <w:r w:rsidRPr="000F488C">
        <w:rPr>
          <w:rFonts w:eastAsia="Times New Roman"/>
          <w:kern w:val="0"/>
          <w:lang w:eastAsia="ru-RU"/>
        </w:rPr>
        <w:t xml:space="preserve"> №06-01-2026, на пункт 6.1. Положе</w:t>
      </w:r>
      <w:r>
        <w:rPr>
          <w:rFonts w:eastAsia="Times New Roman"/>
          <w:kern w:val="0"/>
          <w:lang w:eastAsia="ru-RU"/>
        </w:rPr>
        <w:t>н</w:t>
      </w:r>
      <w:r w:rsidRPr="000F488C">
        <w:rPr>
          <w:rFonts w:eastAsia="Times New Roman"/>
          <w:kern w:val="0"/>
          <w:lang w:eastAsia="ru-RU"/>
        </w:rPr>
        <w:t>ия о премировании</w:t>
      </w:r>
      <w:r>
        <w:rPr>
          <w:rFonts w:eastAsia="Times New Roman"/>
          <w:kern w:val="0"/>
          <w:lang w:eastAsia="ru-RU"/>
        </w:rPr>
        <w:t xml:space="preserve"> </w:t>
      </w:r>
      <w:r w:rsidRPr="000F488C">
        <w:rPr>
          <w:rFonts w:eastAsia="Times New Roman"/>
          <w:kern w:val="0"/>
          <w:lang w:eastAsia="ru-RU"/>
        </w:rPr>
        <w:t xml:space="preserve">муниципальных служащих органов местного самоуправления </w:t>
      </w:r>
      <w:proofErr w:type="spellStart"/>
      <w:r w:rsidRPr="000F488C">
        <w:rPr>
          <w:rFonts w:eastAsia="Times New Roman"/>
          <w:kern w:val="0"/>
          <w:lang w:eastAsia="ru-RU"/>
        </w:rPr>
        <w:t>Пильнинского</w:t>
      </w:r>
      <w:proofErr w:type="spellEnd"/>
      <w:r w:rsidRPr="000F488C">
        <w:rPr>
          <w:rFonts w:eastAsia="Times New Roman"/>
          <w:kern w:val="0"/>
          <w:lang w:eastAsia="ru-RU"/>
        </w:rPr>
        <w:t xml:space="preserve"> муниципального округа Нижегородской </w:t>
      </w:r>
      <w:proofErr w:type="gramStart"/>
      <w:r w:rsidRPr="000F488C">
        <w:rPr>
          <w:rFonts w:eastAsia="Times New Roman"/>
          <w:kern w:val="0"/>
          <w:lang w:eastAsia="ru-RU"/>
        </w:rPr>
        <w:t>области,  утвержденного</w:t>
      </w:r>
      <w:proofErr w:type="gramEnd"/>
      <w:r w:rsidRPr="000F488C">
        <w:rPr>
          <w:rFonts w:eastAsia="Times New Roman"/>
          <w:kern w:val="0"/>
          <w:lang w:eastAsia="ru-RU"/>
        </w:rPr>
        <w:t xml:space="preserve"> решением Совета депутатов </w:t>
      </w:r>
      <w:proofErr w:type="spellStart"/>
      <w:r w:rsidRPr="000F488C">
        <w:rPr>
          <w:rFonts w:eastAsia="Times New Roman"/>
          <w:kern w:val="0"/>
          <w:lang w:eastAsia="ru-RU"/>
        </w:rPr>
        <w:t>Пильнинског</w:t>
      </w:r>
      <w:r w:rsidR="006261A9">
        <w:rPr>
          <w:rFonts w:eastAsia="Times New Roman"/>
          <w:kern w:val="0"/>
          <w:lang w:eastAsia="ru-RU"/>
        </w:rPr>
        <w:t>о</w:t>
      </w:r>
      <w:proofErr w:type="spellEnd"/>
      <w:r w:rsidR="006261A9">
        <w:rPr>
          <w:rFonts w:eastAsia="Times New Roman"/>
          <w:kern w:val="0"/>
          <w:lang w:eastAsia="ru-RU"/>
        </w:rPr>
        <w:t xml:space="preserve"> муниципального округа от 27.10</w:t>
      </w:r>
      <w:r w:rsidRPr="000F488C">
        <w:rPr>
          <w:rFonts w:eastAsia="Times New Roman"/>
          <w:kern w:val="0"/>
          <w:lang w:eastAsia="ru-RU"/>
        </w:rPr>
        <w:t>.2023 г.№90, считать обоснованным и подлежащим удовлетворению.</w:t>
      </w:r>
    </w:p>
    <w:p w:rsidR="001575AC" w:rsidRDefault="001575AC" w:rsidP="001575AC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2.</w:t>
      </w:r>
      <w:proofErr w:type="gramStart"/>
      <w:r w:rsidR="00A926ED">
        <w:rPr>
          <w:rFonts w:eastAsia="Times New Roman"/>
          <w:kern w:val="0"/>
          <w:lang w:eastAsia="ru-RU"/>
        </w:rPr>
        <w:t xml:space="preserve">Изложить </w:t>
      </w:r>
      <w:r>
        <w:rPr>
          <w:rFonts w:eastAsia="Times New Roman"/>
          <w:kern w:val="0"/>
          <w:lang w:eastAsia="ru-RU"/>
        </w:rPr>
        <w:t xml:space="preserve"> пункт</w:t>
      </w:r>
      <w:proofErr w:type="gramEnd"/>
      <w:r>
        <w:rPr>
          <w:rFonts w:eastAsia="Times New Roman"/>
          <w:kern w:val="0"/>
          <w:lang w:eastAsia="ru-RU"/>
        </w:rPr>
        <w:t xml:space="preserve"> 6.1. части 6 Положения</w:t>
      </w:r>
      <w:r w:rsidRPr="001575AC">
        <w:rPr>
          <w:rFonts w:eastAsia="Times New Roman"/>
          <w:kern w:val="0"/>
          <w:lang w:eastAsia="ru-RU"/>
        </w:rPr>
        <w:t xml:space="preserve"> </w:t>
      </w:r>
      <w:r w:rsidRPr="000F488C">
        <w:rPr>
          <w:rFonts w:eastAsia="Times New Roman"/>
          <w:kern w:val="0"/>
          <w:lang w:eastAsia="ru-RU"/>
        </w:rPr>
        <w:t>о премировании</w:t>
      </w:r>
      <w:r>
        <w:rPr>
          <w:rFonts w:eastAsia="Times New Roman"/>
          <w:kern w:val="0"/>
          <w:lang w:eastAsia="ru-RU"/>
        </w:rPr>
        <w:t xml:space="preserve"> </w:t>
      </w:r>
      <w:r w:rsidRPr="000F488C">
        <w:rPr>
          <w:rFonts w:eastAsia="Times New Roman"/>
          <w:kern w:val="0"/>
          <w:lang w:eastAsia="ru-RU"/>
        </w:rPr>
        <w:t xml:space="preserve">муниципальных служащих органов местного самоуправления </w:t>
      </w:r>
      <w:proofErr w:type="spellStart"/>
      <w:r w:rsidRPr="000F488C">
        <w:rPr>
          <w:rFonts w:eastAsia="Times New Roman"/>
          <w:kern w:val="0"/>
          <w:lang w:eastAsia="ru-RU"/>
        </w:rPr>
        <w:t>Пильнинского</w:t>
      </w:r>
      <w:proofErr w:type="spellEnd"/>
      <w:r w:rsidRPr="000F488C">
        <w:rPr>
          <w:rFonts w:eastAsia="Times New Roman"/>
          <w:kern w:val="0"/>
          <w:lang w:eastAsia="ru-RU"/>
        </w:rPr>
        <w:t xml:space="preserve"> муниципального округа Нижегородской области</w:t>
      </w:r>
      <w:r w:rsidR="006752BC">
        <w:rPr>
          <w:rFonts w:eastAsia="Times New Roman"/>
          <w:kern w:val="0"/>
          <w:lang w:eastAsia="ru-RU"/>
        </w:rPr>
        <w:t xml:space="preserve">, утвержденного  </w:t>
      </w:r>
      <w:r w:rsidR="006752BC" w:rsidRPr="000F488C">
        <w:rPr>
          <w:rFonts w:eastAsia="Times New Roman"/>
          <w:kern w:val="0"/>
          <w:lang w:eastAsia="ru-RU"/>
        </w:rPr>
        <w:t xml:space="preserve">решением Совета депутатов </w:t>
      </w:r>
      <w:proofErr w:type="spellStart"/>
      <w:r w:rsidR="006752BC" w:rsidRPr="000F488C">
        <w:rPr>
          <w:rFonts w:eastAsia="Times New Roman"/>
          <w:kern w:val="0"/>
          <w:lang w:eastAsia="ru-RU"/>
        </w:rPr>
        <w:t>Пильнинского</w:t>
      </w:r>
      <w:proofErr w:type="spellEnd"/>
      <w:r w:rsidR="006752BC" w:rsidRPr="000F488C">
        <w:rPr>
          <w:rFonts w:eastAsia="Times New Roman"/>
          <w:kern w:val="0"/>
          <w:lang w:eastAsia="ru-RU"/>
        </w:rPr>
        <w:t xml:space="preserve"> муниципального округа от 27.1</w:t>
      </w:r>
      <w:r w:rsidR="006261A9">
        <w:rPr>
          <w:rFonts w:eastAsia="Times New Roman"/>
          <w:kern w:val="0"/>
          <w:lang w:eastAsia="ru-RU"/>
        </w:rPr>
        <w:t>0</w:t>
      </w:r>
      <w:r w:rsidR="006752BC" w:rsidRPr="000F488C">
        <w:rPr>
          <w:rFonts w:eastAsia="Times New Roman"/>
          <w:kern w:val="0"/>
          <w:lang w:eastAsia="ru-RU"/>
        </w:rPr>
        <w:t>.2023 г.№</w:t>
      </w:r>
      <w:r w:rsidR="006261A9">
        <w:rPr>
          <w:rFonts w:eastAsia="Times New Roman"/>
          <w:kern w:val="0"/>
          <w:lang w:eastAsia="ru-RU"/>
        </w:rPr>
        <w:t xml:space="preserve"> </w:t>
      </w:r>
      <w:bookmarkStart w:id="0" w:name="_GoBack"/>
      <w:bookmarkEnd w:id="0"/>
      <w:r w:rsidR="006752BC" w:rsidRPr="000F488C">
        <w:rPr>
          <w:rFonts w:eastAsia="Times New Roman"/>
          <w:kern w:val="0"/>
          <w:lang w:eastAsia="ru-RU"/>
        </w:rPr>
        <w:t>90</w:t>
      </w:r>
      <w:r w:rsidR="006752BC">
        <w:rPr>
          <w:rFonts w:eastAsia="Times New Roman"/>
          <w:kern w:val="0"/>
          <w:lang w:eastAsia="ru-RU"/>
        </w:rPr>
        <w:t>,</w:t>
      </w:r>
      <w:r>
        <w:rPr>
          <w:rFonts w:eastAsia="Times New Roman"/>
          <w:kern w:val="0"/>
          <w:lang w:eastAsia="ru-RU"/>
        </w:rPr>
        <w:t xml:space="preserve">  в следующей редакции:</w:t>
      </w:r>
    </w:p>
    <w:p w:rsidR="001575AC" w:rsidRDefault="001575AC" w:rsidP="001575AC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</w:rPr>
      </w:pPr>
      <w:r>
        <w:rPr>
          <w:rFonts w:eastAsia="Arial"/>
          <w:kern w:val="0"/>
        </w:rPr>
        <w:t>«</w:t>
      </w:r>
      <w:r w:rsidRPr="00500159">
        <w:rPr>
          <w:rFonts w:eastAsia="Arial"/>
          <w:kern w:val="0"/>
        </w:rPr>
        <w:t xml:space="preserve">6.1. </w:t>
      </w:r>
      <w:r w:rsidRPr="006752BC">
        <w:rPr>
          <w:rFonts w:eastAsia="Arial"/>
          <w:kern w:val="0"/>
        </w:rPr>
        <w:t xml:space="preserve">За ненадлежащее исполнение должностных обязанностей, нарушение трудовой и исполнительской дисциплины, нарушение правил внутреннего трудового распорядка, некачественное и несвоевременное выполнение обязанностей, определенных должностной инструкцией, упущения в работе, несоблюдение законов и иных нормативных правовых актов локальными актами органов местного самоуправления </w:t>
      </w:r>
      <w:r w:rsidR="008A20B0" w:rsidRPr="006752BC">
        <w:rPr>
          <w:rFonts w:eastAsia="Arial"/>
          <w:kern w:val="0"/>
        </w:rPr>
        <w:t>,</w:t>
      </w:r>
      <w:r w:rsidRPr="006752BC">
        <w:rPr>
          <w:rFonts w:eastAsia="Arial"/>
          <w:kern w:val="0"/>
        </w:rPr>
        <w:t xml:space="preserve">   </w:t>
      </w:r>
      <w:r w:rsidRPr="006752BC">
        <w:rPr>
          <w:rFonts w:eastAsiaTheme="minorHAnsi"/>
          <w:kern w:val="0"/>
          <w:lang w:eastAsia="en-US"/>
        </w:rPr>
        <w:t>устанавливающи</w:t>
      </w:r>
      <w:r w:rsidR="008A20B0" w:rsidRPr="006752BC">
        <w:rPr>
          <w:rFonts w:eastAsiaTheme="minorHAnsi"/>
          <w:kern w:val="0"/>
          <w:lang w:eastAsia="en-US"/>
        </w:rPr>
        <w:t>ми</w:t>
      </w:r>
      <w:r w:rsidRPr="006752BC">
        <w:rPr>
          <w:rFonts w:eastAsiaTheme="minorHAnsi"/>
          <w:kern w:val="0"/>
          <w:lang w:eastAsia="en-US"/>
        </w:rPr>
        <w:t xml:space="preserve"> систему премирования, с учетом мнения выборного органа первичной профсоюзной организации в порядке, установленном </w:t>
      </w:r>
      <w:hyperlink r:id="rId5" w:history="1">
        <w:r w:rsidRPr="006752BC">
          <w:rPr>
            <w:rFonts w:eastAsiaTheme="minorHAnsi"/>
            <w:kern w:val="0"/>
            <w:lang w:eastAsia="en-US"/>
          </w:rPr>
          <w:t>статьей 372</w:t>
        </w:r>
      </w:hyperlink>
      <w:r w:rsidRPr="006752BC">
        <w:rPr>
          <w:rFonts w:eastAsiaTheme="minorHAnsi"/>
          <w:kern w:val="0"/>
          <w:lang w:eastAsia="en-US"/>
        </w:rPr>
        <w:t xml:space="preserve"> </w:t>
      </w:r>
      <w:r w:rsidR="008A20B0" w:rsidRPr="006752BC">
        <w:rPr>
          <w:rFonts w:eastAsiaTheme="minorHAnsi"/>
          <w:kern w:val="0"/>
          <w:lang w:eastAsia="en-US"/>
        </w:rPr>
        <w:t>Трудового</w:t>
      </w:r>
      <w:r w:rsidRPr="006752BC">
        <w:rPr>
          <w:rFonts w:eastAsiaTheme="minorHAnsi"/>
          <w:kern w:val="0"/>
          <w:lang w:eastAsia="en-US"/>
        </w:rPr>
        <w:t xml:space="preserve"> Кодекса для принятия локальных нормативных актов, могут быть  предусмотрены условия о том, что </w:t>
      </w:r>
      <w:r>
        <w:rPr>
          <w:rFonts w:eastAsiaTheme="minorHAnsi"/>
          <w:kern w:val="0"/>
          <w:lang w:eastAsia="en-US"/>
        </w:rPr>
        <w:t xml:space="preserve">снижение размера премии </w:t>
      </w:r>
      <w:r w:rsidR="008A20B0">
        <w:rPr>
          <w:rFonts w:eastAsiaTheme="minorHAnsi"/>
          <w:kern w:val="0"/>
          <w:lang w:eastAsia="en-US"/>
        </w:rPr>
        <w:t>муниципальному служащему</w:t>
      </w:r>
      <w:r>
        <w:rPr>
          <w:rFonts w:eastAsiaTheme="minorHAnsi"/>
          <w:kern w:val="0"/>
          <w:lang w:eastAsia="en-US"/>
        </w:rPr>
        <w:t xml:space="preserve">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</w:t>
      </w:r>
      <w:r w:rsidR="008A20B0">
        <w:rPr>
          <w:rFonts w:eastAsiaTheme="minorHAnsi"/>
          <w:kern w:val="0"/>
          <w:lang w:eastAsia="en-US"/>
        </w:rPr>
        <w:t>муниципального служащего</w:t>
      </w:r>
      <w:r>
        <w:rPr>
          <w:rFonts w:eastAsiaTheme="minorHAnsi"/>
          <w:kern w:val="0"/>
          <w:lang w:eastAsia="en-US"/>
        </w:rPr>
        <w:t xml:space="preserve"> премий, которые начисляются за период, в котором к </w:t>
      </w:r>
      <w:r w:rsidR="008A20B0">
        <w:rPr>
          <w:rFonts w:eastAsiaTheme="minorHAnsi"/>
          <w:kern w:val="0"/>
          <w:lang w:eastAsia="en-US"/>
        </w:rPr>
        <w:t>муниципальному служащему</w:t>
      </w:r>
      <w:r>
        <w:rPr>
          <w:rFonts w:eastAsiaTheme="minorHAnsi"/>
          <w:kern w:val="0"/>
          <w:lang w:eastAsia="en-US"/>
        </w:rPr>
        <w:t xml:space="preserve">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</w:t>
      </w:r>
      <w:r w:rsidR="008A20B0">
        <w:rPr>
          <w:rFonts w:eastAsiaTheme="minorHAnsi"/>
          <w:kern w:val="0"/>
          <w:lang w:eastAsia="en-US"/>
        </w:rPr>
        <w:t>муниципального служащего</w:t>
      </w:r>
      <w:r>
        <w:rPr>
          <w:rFonts w:eastAsiaTheme="minorHAnsi"/>
          <w:kern w:val="0"/>
          <w:lang w:eastAsia="en-US"/>
        </w:rPr>
        <w:t xml:space="preserve"> более чем на 20 процентов.»</w:t>
      </w:r>
    </w:p>
    <w:p w:rsidR="008A20B0" w:rsidRDefault="008A20B0" w:rsidP="001575AC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</w:p>
    <w:p w:rsidR="001575AC" w:rsidRDefault="001575AC" w:rsidP="001575AC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lastRenderedPageBreak/>
        <w:t xml:space="preserve">3. Руководителям органов местного самоуправления </w:t>
      </w:r>
      <w:proofErr w:type="spellStart"/>
      <w:r w:rsidR="008A20B0">
        <w:rPr>
          <w:rFonts w:eastAsia="Times New Roman"/>
          <w:kern w:val="0"/>
          <w:lang w:eastAsia="ru-RU"/>
        </w:rPr>
        <w:t>Пильнинского</w:t>
      </w:r>
      <w:proofErr w:type="spellEnd"/>
      <w:r w:rsidR="008A20B0">
        <w:rPr>
          <w:rFonts w:eastAsia="Times New Roman"/>
          <w:kern w:val="0"/>
          <w:lang w:eastAsia="ru-RU"/>
        </w:rPr>
        <w:t xml:space="preserve"> муниципального округа </w:t>
      </w:r>
      <w:r>
        <w:rPr>
          <w:rFonts w:eastAsia="Times New Roman"/>
          <w:kern w:val="0"/>
          <w:lang w:eastAsia="ru-RU"/>
        </w:rPr>
        <w:t xml:space="preserve"> привести в соответствие л</w:t>
      </w:r>
      <w:r w:rsidR="008A20B0">
        <w:rPr>
          <w:rFonts w:eastAsia="Times New Roman"/>
          <w:kern w:val="0"/>
          <w:lang w:eastAsia="ru-RU"/>
        </w:rPr>
        <w:t>о</w:t>
      </w:r>
      <w:r>
        <w:rPr>
          <w:rFonts w:eastAsia="Times New Roman"/>
          <w:kern w:val="0"/>
          <w:lang w:eastAsia="ru-RU"/>
        </w:rPr>
        <w:t>кальные нормативные акты, у</w:t>
      </w:r>
      <w:r w:rsidR="008A20B0">
        <w:rPr>
          <w:rFonts w:eastAsia="Times New Roman"/>
          <w:kern w:val="0"/>
          <w:lang w:eastAsia="ru-RU"/>
        </w:rPr>
        <w:t>с</w:t>
      </w:r>
      <w:r>
        <w:rPr>
          <w:rFonts w:eastAsia="Times New Roman"/>
          <w:kern w:val="0"/>
          <w:lang w:eastAsia="ru-RU"/>
        </w:rPr>
        <w:t>танавливающие систему премирования муниципальных служащих.</w:t>
      </w:r>
    </w:p>
    <w:p w:rsidR="001575AC" w:rsidRDefault="001575AC" w:rsidP="001575AC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 </w:t>
      </w:r>
    </w:p>
    <w:p w:rsidR="001575AC" w:rsidRDefault="008A20B0" w:rsidP="001575AC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4</w:t>
      </w:r>
      <w:r w:rsidR="001575AC" w:rsidRPr="000F488C">
        <w:rPr>
          <w:rFonts w:eastAsia="Times New Roman"/>
          <w:kern w:val="0"/>
          <w:lang w:eastAsia="ru-RU"/>
        </w:rPr>
        <w:t>.  Настоящее решение вступает в силу со дня его принятия.</w:t>
      </w:r>
    </w:p>
    <w:p w:rsidR="00A926ED" w:rsidRPr="000F488C" w:rsidRDefault="00A926ED" w:rsidP="001575AC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</w:p>
    <w:p w:rsidR="001575AC" w:rsidRPr="000F488C" w:rsidRDefault="001575AC" w:rsidP="00A926E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 w:rsidRPr="000F488C">
        <w:rPr>
          <w:rFonts w:eastAsia="Times New Roman"/>
          <w:kern w:val="0"/>
          <w:lang w:eastAsia="ru-RU"/>
        </w:rPr>
        <w:t>5.  Контроль за выполнением настоящего решения возложить на постоянную комиссию по местному самоуправлению, регламенту, правовым и социальным вопросам.</w:t>
      </w:r>
    </w:p>
    <w:p w:rsidR="001575AC" w:rsidRPr="000F488C" w:rsidRDefault="001575AC" w:rsidP="001575AC">
      <w:pPr>
        <w:widowControl/>
        <w:suppressAutoHyphens w:val="0"/>
        <w:ind w:firstLine="709"/>
        <w:jc w:val="both"/>
        <w:rPr>
          <w:rFonts w:eastAsia="Times New Roman"/>
          <w:kern w:val="0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1575AC" w:rsidRPr="000F488C" w:rsidTr="00924A2E">
        <w:tc>
          <w:tcPr>
            <w:tcW w:w="4820" w:type="dxa"/>
            <w:shd w:val="clear" w:color="auto" w:fill="auto"/>
          </w:tcPr>
          <w:p w:rsidR="001575AC" w:rsidRPr="000F488C" w:rsidRDefault="001575AC" w:rsidP="00924A2E">
            <w:pPr>
              <w:widowControl/>
              <w:suppressAutoHyphens w:val="0"/>
              <w:rPr>
                <w:rFonts w:eastAsia="Arial"/>
                <w:kern w:val="0"/>
                <w:lang w:eastAsia="ru-RU"/>
              </w:rPr>
            </w:pPr>
            <w:r w:rsidRPr="000F488C">
              <w:rPr>
                <w:rFonts w:eastAsia="Arial"/>
                <w:kern w:val="0"/>
                <w:lang w:eastAsia="ru-RU"/>
              </w:rPr>
              <w:t>Председатель Совета депутатов</w:t>
            </w:r>
          </w:p>
          <w:p w:rsidR="001575AC" w:rsidRPr="000F488C" w:rsidRDefault="001575AC" w:rsidP="00924A2E">
            <w:pPr>
              <w:widowControl/>
              <w:suppressAutoHyphens w:val="0"/>
              <w:rPr>
                <w:rFonts w:eastAsia="Arial"/>
                <w:kern w:val="0"/>
                <w:lang w:eastAsia="ru-RU"/>
              </w:rPr>
            </w:pPr>
            <w:proofErr w:type="spellStart"/>
            <w:r w:rsidRPr="000F488C">
              <w:rPr>
                <w:rFonts w:eastAsia="Arial"/>
                <w:kern w:val="0"/>
                <w:lang w:eastAsia="ru-RU"/>
              </w:rPr>
              <w:t>Пильнинского</w:t>
            </w:r>
            <w:proofErr w:type="spellEnd"/>
            <w:r w:rsidRPr="000F488C">
              <w:rPr>
                <w:rFonts w:eastAsia="Arial"/>
                <w:kern w:val="0"/>
                <w:lang w:eastAsia="ru-RU"/>
              </w:rPr>
              <w:t xml:space="preserve"> муниципального округа</w:t>
            </w:r>
          </w:p>
          <w:p w:rsidR="001575AC" w:rsidRPr="000F488C" w:rsidRDefault="001575AC" w:rsidP="00924A2E">
            <w:pPr>
              <w:widowControl/>
              <w:suppressAutoHyphens w:val="0"/>
              <w:rPr>
                <w:rFonts w:eastAsia="Arial"/>
                <w:kern w:val="0"/>
                <w:lang w:eastAsia="ru-RU"/>
              </w:rPr>
            </w:pPr>
            <w:r w:rsidRPr="000F488C">
              <w:rPr>
                <w:rFonts w:eastAsia="Arial"/>
                <w:kern w:val="0"/>
                <w:lang w:eastAsia="ru-RU"/>
              </w:rPr>
              <w:t>Нижегородской области</w:t>
            </w:r>
          </w:p>
          <w:p w:rsidR="001575AC" w:rsidRPr="000F488C" w:rsidRDefault="001575AC" w:rsidP="00924A2E">
            <w:pPr>
              <w:widowControl/>
              <w:suppressAutoHyphens w:val="0"/>
              <w:rPr>
                <w:rFonts w:eastAsia="Arial"/>
                <w:kern w:val="0"/>
                <w:lang w:eastAsia="ru-RU"/>
              </w:rPr>
            </w:pPr>
          </w:p>
          <w:p w:rsidR="001575AC" w:rsidRPr="000F488C" w:rsidRDefault="001575AC" w:rsidP="00924A2E">
            <w:pPr>
              <w:widowControl/>
              <w:suppressAutoHyphens w:val="0"/>
              <w:rPr>
                <w:rFonts w:eastAsia="Arial"/>
                <w:kern w:val="0"/>
                <w:lang w:eastAsia="ru-RU"/>
              </w:rPr>
            </w:pPr>
          </w:p>
          <w:p w:rsidR="001575AC" w:rsidRPr="000F488C" w:rsidRDefault="001575AC" w:rsidP="00924A2E">
            <w:pPr>
              <w:widowControl/>
              <w:suppressAutoHyphens w:val="0"/>
              <w:rPr>
                <w:rFonts w:eastAsia="Arial"/>
                <w:kern w:val="0"/>
                <w:lang w:eastAsia="ru-RU"/>
              </w:rPr>
            </w:pPr>
            <w:r w:rsidRPr="000F488C">
              <w:rPr>
                <w:rFonts w:eastAsia="Arial"/>
                <w:kern w:val="0"/>
                <w:lang w:eastAsia="ru-RU"/>
              </w:rPr>
              <w:t>_______________________А.В. Шпеньков</w:t>
            </w:r>
          </w:p>
        </w:tc>
        <w:tc>
          <w:tcPr>
            <w:tcW w:w="5103" w:type="dxa"/>
            <w:shd w:val="clear" w:color="auto" w:fill="auto"/>
          </w:tcPr>
          <w:p w:rsidR="001575AC" w:rsidRPr="000F488C" w:rsidRDefault="00B771CB" w:rsidP="00924A2E">
            <w:pPr>
              <w:widowControl/>
              <w:suppressAutoHyphens w:val="0"/>
              <w:rPr>
                <w:rFonts w:eastAsia="Arial"/>
                <w:kern w:val="0"/>
                <w:lang w:eastAsia="ru-RU"/>
              </w:rPr>
            </w:pPr>
            <w:r>
              <w:rPr>
                <w:rFonts w:eastAsia="Arial"/>
                <w:kern w:val="0"/>
                <w:lang w:eastAsia="ru-RU"/>
              </w:rPr>
              <w:t>Глава</w:t>
            </w:r>
            <w:r w:rsidR="001575AC" w:rsidRPr="000F488C">
              <w:rPr>
                <w:rFonts w:eastAsia="Arial"/>
                <w:kern w:val="0"/>
                <w:lang w:eastAsia="ru-RU"/>
              </w:rPr>
              <w:t xml:space="preserve"> местного самоуправления</w:t>
            </w:r>
          </w:p>
          <w:p w:rsidR="001575AC" w:rsidRPr="000F488C" w:rsidRDefault="001575AC" w:rsidP="00924A2E">
            <w:pPr>
              <w:widowControl/>
              <w:suppressAutoHyphens w:val="0"/>
              <w:rPr>
                <w:rFonts w:eastAsia="Arial"/>
                <w:kern w:val="0"/>
                <w:lang w:eastAsia="ru-RU"/>
              </w:rPr>
            </w:pPr>
            <w:proofErr w:type="spellStart"/>
            <w:r w:rsidRPr="000F488C">
              <w:rPr>
                <w:rFonts w:eastAsia="Arial"/>
                <w:kern w:val="0"/>
                <w:lang w:eastAsia="ru-RU"/>
              </w:rPr>
              <w:t>Пильнинского</w:t>
            </w:r>
            <w:proofErr w:type="spellEnd"/>
            <w:r w:rsidRPr="000F488C">
              <w:rPr>
                <w:rFonts w:eastAsia="Arial"/>
                <w:kern w:val="0"/>
                <w:lang w:eastAsia="ru-RU"/>
              </w:rPr>
              <w:t xml:space="preserve"> муниципального округа</w:t>
            </w:r>
          </w:p>
          <w:p w:rsidR="001575AC" w:rsidRPr="000F488C" w:rsidRDefault="001575AC" w:rsidP="00924A2E">
            <w:pPr>
              <w:widowControl/>
              <w:suppressAutoHyphens w:val="0"/>
              <w:rPr>
                <w:rFonts w:eastAsia="Arial"/>
                <w:kern w:val="0"/>
                <w:lang w:eastAsia="ru-RU"/>
              </w:rPr>
            </w:pPr>
            <w:r w:rsidRPr="000F488C">
              <w:rPr>
                <w:rFonts w:eastAsia="Arial"/>
                <w:kern w:val="0"/>
                <w:lang w:eastAsia="ru-RU"/>
              </w:rPr>
              <w:t>Нижегородской области</w:t>
            </w:r>
          </w:p>
          <w:p w:rsidR="001575AC" w:rsidRDefault="001575AC" w:rsidP="00924A2E">
            <w:pPr>
              <w:widowControl/>
              <w:suppressAutoHyphens w:val="0"/>
              <w:rPr>
                <w:rFonts w:eastAsia="Arial"/>
                <w:kern w:val="0"/>
                <w:lang w:eastAsia="ru-RU"/>
              </w:rPr>
            </w:pPr>
          </w:p>
          <w:p w:rsidR="00B771CB" w:rsidRPr="000F488C" w:rsidRDefault="00B771CB" w:rsidP="00924A2E">
            <w:pPr>
              <w:widowControl/>
              <w:suppressAutoHyphens w:val="0"/>
              <w:rPr>
                <w:rFonts w:eastAsia="Arial"/>
                <w:kern w:val="0"/>
                <w:lang w:eastAsia="ru-RU"/>
              </w:rPr>
            </w:pPr>
          </w:p>
          <w:p w:rsidR="001575AC" w:rsidRPr="000F488C" w:rsidRDefault="001575AC" w:rsidP="00924A2E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0F488C">
              <w:rPr>
                <w:rFonts w:eastAsia="Arial"/>
                <w:kern w:val="0"/>
                <w:lang w:eastAsia="ru-RU"/>
              </w:rPr>
              <w:t xml:space="preserve">__________________________Д.Н. </w:t>
            </w:r>
            <w:proofErr w:type="spellStart"/>
            <w:r w:rsidRPr="000F488C">
              <w:rPr>
                <w:rFonts w:eastAsia="Arial"/>
                <w:kern w:val="0"/>
                <w:lang w:eastAsia="ru-RU"/>
              </w:rPr>
              <w:t>Цапин</w:t>
            </w:r>
            <w:proofErr w:type="spellEnd"/>
          </w:p>
        </w:tc>
      </w:tr>
    </w:tbl>
    <w:p w:rsidR="000F488C" w:rsidRDefault="000F488C" w:rsidP="000F488C">
      <w:pPr>
        <w:spacing w:line="100" w:lineRule="atLeast"/>
        <w:ind w:firstLine="547"/>
        <w:jc w:val="both"/>
      </w:pPr>
    </w:p>
    <w:p w:rsidR="00500159" w:rsidRDefault="00500159" w:rsidP="00500159">
      <w:pPr>
        <w:widowControl/>
        <w:autoSpaceDE w:val="0"/>
        <w:ind w:firstLine="567"/>
        <w:jc w:val="both"/>
        <w:rPr>
          <w:rFonts w:eastAsia="Arial"/>
          <w:kern w:val="0"/>
        </w:rPr>
      </w:pPr>
    </w:p>
    <w:p w:rsidR="001575AC" w:rsidRDefault="001575AC" w:rsidP="00500159">
      <w:pPr>
        <w:widowControl/>
        <w:autoSpaceDE w:val="0"/>
        <w:ind w:firstLine="567"/>
        <w:jc w:val="both"/>
        <w:rPr>
          <w:rFonts w:eastAsia="Arial"/>
          <w:kern w:val="0"/>
        </w:rPr>
      </w:pPr>
    </w:p>
    <w:p w:rsidR="001575AC" w:rsidRDefault="001575AC" w:rsidP="00500159">
      <w:pPr>
        <w:widowControl/>
        <w:autoSpaceDE w:val="0"/>
        <w:ind w:firstLine="567"/>
        <w:jc w:val="both"/>
        <w:rPr>
          <w:rFonts w:eastAsia="Arial"/>
          <w:kern w:val="0"/>
        </w:rPr>
      </w:pPr>
    </w:p>
    <w:p w:rsidR="00497D5F" w:rsidRDefault="00497D5F">
      <w:pPr>
        <w:rPr>
          <w:rFonts w:eastAsia="Arial"/>
          <w:kern w:val="0"/>
        </w:rPr>
      </w:pPr>
    </w:p>
    <w:p w:rsidR="00A926ED" w:rsidRDefault="00A926ED" w:rsidP="00A926ED">
      <w:pPr>
        <w:ind w:left="-426"/>
      </w:pPr>
    </w:p>
    <w:sectPr w:rsidR="00A926ED" w:rsidSect="00A926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A4"/>
    <w:rsid w:val="000F488C"/>
    <w:rsid w:val="001575AC"/>
    <w:rsid w:val="00316F69"/>
    <w:rsid w:val="004355AA"/>
    <w:rsid w:val="00497D5F"/>
    <w:rsid w:val="00500159"/>
    <w:rsid w:val="005B3D37"/>
    <w:rsid w:val="006261A9"/>
    <w:rsid w:val="006752BC"/>
    <w:rsid w:val="008A20B0"/>
    <w:rsid w:val="008E5CF6"/>
    <w:rsid w:val="009B02A4"/>
    <w:rsid w:val="00A926ED"/>
    <w:rsid w:val="00B771CB"/>
    <w:rsid w:val="00C36264"/>
    <w:rsid w:val="00F3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B324"/>
  <w15:chartTrackingRefBased/>
  <w15:docId w15:val="{CD10B5CF-3553-4A7B-BF71-F7755AED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88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F488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F488C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362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6264"/>
    <w:rPr>
      <w:rFonts w:ascii="Segoe UI" w:eastAsia="Lucida Sans Unicode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9026&amp;dst=129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ADM-MANAG7</cp:lastModifiedBy>
  <cp:revision>9</cp:revision>
  <cp:lastPrinted>2026-06-18T11:25:00Z</cp:lastPrinted>
  <dcterms:created xsi:type="dcterms:W3CDTF">2026-06-10T07:57:00Z</dcterms:created>
  <dcterms:modified xsi:type="dcterms:W3CDTF">2026-06-18T11:31:00Z</dcterms:modified>
</cp:coreProperties>
</file>